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CA3CC"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Ursprung und Bedeutung der Heiligen Drei Könige</w:t>
      </w:r>
    </w:p>
    <w:p w14:paraId="0624ACEB" w14:textId="77777777" w:rsidR="008F1FD9" w:rsidRPr="008F1FD9" w:rsidRDefault="008F1FD9" w:rsidP="008F1FD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F1FD9">
        <w:rPr>
          <w:rFonts w:ascii="Times New Roman" w:eastAsia="Times New Roman" w:hAnsi="Times New Roman" w:cs="Times New Roman"/>
          <w:b/>
          <w:bCs/>
          <w:sz w:val="24"/>
          <w:szCs w:val="24"/>
          <w:lang w:eastAsia="de-DE"/>
        </w:rPr>
        <w:t>Ursprung und Bedeutung</w:t>
      </w:r>
    </w:p>
    <w:p w14:paraId="480A64C0"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Der Feiertag der Heiligen Drei Könige, auch bekannt als Epiphanie oder Dreikönigstag, wird am 6. Januar gefeiert. Dieser Tag gedenkt der Ankunft der Weisen aus dem Morgenland, die dem Stern folgten, um das Jesuskind in Bethlehem zu besuchen. Die Heiligen Drei Könige, traditionell als Caspar, Melchior und Balthasar bekannt, brachten dem neugeborenen Jesus Geschenke: Gold, Weihrauch und Myrrhe.</w:t>
      </w:r>
    </w:p>
    <w:p w14:paraId="51C7E820"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Historischer Hintergrund</w:t>
      </w:r>
    </w:p>
    <w:p w14:paraId="7D20ED50" w14:textId="77777777" w:rsidR="008F1FD9" w:rsidRPr="008F1FD9" w:rsidRDefault="008F1FD9" w:rsidP="008F1FD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Biblische Wurzeln</w:t>
      </w:r>
      <w:r w:rsidRPr="008F1FD9">
        <w:rPr>
          <w:rFonts w:ascii="Times New Roman" w:eastAsia="Times New Roman" w:hAnsi="Times New Roman" w:cs="Times New Roman"/>
          <w:sz w:val="24"/>
          <w:szCs w:val="24"/>
          <w:lang w:eastAsia="de-DE"/>
        </w:rPr>
        <w:t>: Die Geschichte der Heiligen Drei Könige findet sich im Neuen Testament der Bibel, im Matthäusevangelium (Matthäus 2,1-12). Dort wird von Weisen aus dem Morgenland berichtet, die einem Stern folgten, der sie zur Krippe in Bethlehem führte, wo sie das Jesuskind fanden und es anbeteten.</w:t>
      </w:r>
    </w:p>
    <w:p w14:paraId="733D0028" w14:textId="77777777" w:rsidR="008F1FD9" w:rsidRPr="008F1FD9" w:rsidRDefault="008F1FD9" w:rsidP="008F1FD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Symbole der Geschenke</w:t>
      </w:r>
      <w:r w:rsidRPr="008F1FD9">
        <w:rPr>
          <w:rFonts w:ascii="Times New Roman" w:eastAsia="Times New Roman" w:hAnsi="Times New Roman" w:cs="Times New Roman"/>
          <w:sz w:val="24"/>
          <w:szCs w:val="24"/>
          <w:lang w:eastAsia="de-DE"/>
        </w:rPr>
        <w:t>:</w:t>
      </w:r>
    </w:p>
    <w:p w14:paraId="063C0688" w14:textId="77777777" w:rsidR="008F1FD9" w:rsidRPr="008F1FD9" w:rsidRDefault="008F1FD9" w:rsidP="008F1FD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Gold</w:t>
      </w:r>
      <w:r w:rsidRPr="008F1FD9">
        <w:rPr>
          <w:rFonts w:ascii="Times New Roman" w:eastAsia="Times New Roman" w:hAnsi="Times New Roman" w:cs="Times New Roman"/>
          <w:sz w:val="24"/>
          <w:szCs w:val="24"/>
          <w:lang w:eastAsia="de-DE"/>
        </w:rPr>
        <w:t>: Symbolisiert das Königtum Jesu.</w:t>
      </w:r>
    </w:p>
    <w:p w14:paraId="47D33698" w14:textId="77777777" w:rsidR="008F1FD9" w:rsidRPr="008F1FD9" w:rsidRDefault="008F1FD9" w:rsidP="008F1FD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Weihrauch</w:t>
      </w:r>
      <w:r w:rsidRPr="008F1FD9">
        <w:rPr>
          <w:rFonts w:ascii="Times New Roman" w:eastAsia="Times New Roman" w:hAnsi="Times New Roman" w:cs="Times New Roman"/>
          <w:sz w:val="24"/>
          <w:szCs w:val="24"/>
          <w:lang w:eastAsia="de-DE"/>
        </w:rPr>
        <w:t>: Steht für seine Göttlichkeit und wird in religiösen Zeremonien verwendet.</w:t>
      </w:r>
    </w:p>
    <w:p w14:paraId="0CE23EFC" w14:textId="77777777" w:rsidR="008F1FD9" w:rsidRPr="008F1FD9" w:rsidRDefault="008F1FD9" w:rsidP="008F1FD9">
      <w:pPr>
        <w:numPr>
          <w:ilvl w:val="1"/>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Myrrhe</w:t>
      </w:r>
      <w:r w:rsidRPr="008F1FD9">
        <w:rPr>
          <w:rFonts w:ascii="Times New Roman" w:eastAsia="Times New Roman" w:hAnsi="Times New Roman" w:cs="Times New Roman"/>
          <w:sz w:val="24"/>
          <w:szCs w:val="24"/>
          <w:lang w:eastAsia="de-DE"/>
        </w:rPr>
        <w:t>: Wird zur Salbung und in der Bestattung verwendet und symbolisiert das Leiden und den Tod Jesu.</w:t>
      </w:r>
    </w:p>
    <w:p w14:paraId="5E971440" w14:textId="77777777" w:rsidR="008F1FD9" w:rsidRPr="008F1FD9" w:rsidRDefault="008F1FD9" w:rsidP="008F1FD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Christliche Tradition</w:t>
      </w:r>
      <w:r w:rsidRPr="008F1FD9">
        <w:rPr>
          <w:rFonts w:ascii="Times New Roman" w:eastAsia="Times New Roman" w:hAnsi="Times New Roman" w:cs="Times New Roman"/>
          <w:sz w:val="24"/>
          <w:szCs w:val="24"/>
          <w:lang w:eastAsia="de-DE"/>
        </w:rPr>
        <w:t>: Die Verehrung der Heiligen Drei Könige reicht bis in die frühe christliche Kirche zurück. Der 6. Januar wurde als Fest der Epiphanie (Erscheinung des Herrn) festgelegt, das sowohl die Ankunft der Könige als auch die Taufe Jesu und das erste Wunder bei der Hochzeit zu Kana feiert.</w:t>
      </w:r>
    </w:p>
    <w:p w14:paraId="64F0B8C2" w14:textId="77777777" w:rsidR="008F1FD9" w:rsidRPr="008F1FD9" w:rsidRDefault="008F1FD9" w:rsidP="008F1FD9">
      <w:pPr>
        <w:numPr>
          <w:ilvl w:val="0"/>
          <w:numId w:val="1"/>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Mittelalterliche Legenden</w:t>
      </w:r>
      <w:r w:rsidRPr="008F1FD9">
        <w:rPr>
          <w:rFonts w:ascii="Times New Roman" w:eastAsia="Times New Roman" w:hAnsi="Times New Roman" w:cs="Times New Roman"/>
          <w:sz w:val="24"/>
          <w:szCs w:val="24"/>
          <w:lang w:eastAsia="de-DE"/>
        </w:rPr>
        <w:t>: Im Mittelalter wurden die Namen Caspar, Melchior und Balthasar festgelegt und die drei Könige oft als Vertreter der damals bekannten Kontinente Europa, Asien und Afrika dargestellt. Ihre Reliquien sollen im 4. Jahrhundert von Kaiserin Helena nach Konstantinopel gebracht worden sein und befinden sich seit dem 12. Jahrhundert im Kölner Dom.</w:t>
      </w:r>
    </w:p>
    <w:p w14:paraId="01ECDEB2"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Persönliche Geschichte zu den Heiligen Drei Königen</w:t>
      </w:r>
    </w:p>
    <w:p w14:paraId="7727FB92"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Frau Meier, eine ältere Dame aus einem kleinen Dorf in Bayern, erinnert sich besonders gerne an die Feierlichkeiten zum Dreikönigstag in ihrer Kindheit. Der 6. Januar war für sie und ihre Familie immer eine besondere Zeit der Freude und des Feierns.</w:t>
      </w:r>
    </w:p>
    <w:p w14:paraId="53EB16FD"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Schon am Morgen des Dreikönigstags begann die Familie Meier den Tag mit einem festlichen Frühstück. Frau Meier erinnert sich daran, wie ihre Mutter den Tisch mit einem weißen Tischtuch, Kerzen und einem kleinen Krippenbild schmückte. Nach dem Frühstück gingen alle in die Dorfkirche, um den Festgottesdienst zu besuchen. Die Kirche war festlich geschmückt, und die Krippe stand noch bis zum Ende der Weihnachtszeit.</w:t>
      </w:r>
    </w:p>
    <w:p w14:paraId="7CDDB78E"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Ein besonderer Brauch, den Frau Meier und ihre Geschwister liebten, war das Sternsingen. Am Nachmittag zogen die Kinder als die Heiligen Drei Könige verkleidet von Haus zu Haus, sangen Lieder und segneten die Häuser. Frau Meier erinnert sich daran, wie sie einen Stern trug und gemeinsam mit den anderen Kindern Lieder wie "Stern über Bethlehem" sang. Die Bewohner öffneten ihre Türen, freuten sich über den Besuch und gaben den Kindern kleine Geschenke oder Süßigkeiten.</w:t>
      </w:r>
    </w:p>
    <w:p w14:paraId="60D7C602"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lastRenderedPageBreak/>
        <w:t>Ein weiterer wichtiger Brauch war das Segnen der Häuser. Nach dem Sternsingen ging die Familie Meier mit geweihter Kreide durch das Haus und schrieb die Initialen der Heiligen Drei Könige (C+M+B) und die Jahreszahl über die Türen. Dies stand für „Christus Mansionem Benedicat“ (Christus segne dieses Haus). Frau Meier erinnert sich daran, wie stolz sie war, als sie alt genug war, um selbst die Segensformel zu schreiben.</w:t>
      </w:r>
    </w:p>
    <w:p w14:paraId="50D42BA5"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Am Abend des Dreikönigstags versammelte sich die Familie Meier um die Krippe und erzählte die Geschichte der Heiligen Drei Könige. Frau Meiers Vater las aus der Bibel vor und erklärte die Bedeutung der Geschenke, die die Könige dem Jesuskind brachten. Diese Geschichten und Erklärungen beeindruckten Frau Meier sehr und vertieften ihr Verständnis für die Bedeutung des Dreikönigstags.</w:t>
      </w:r>
    </w:p>
    <w:p w14:paraId="769B2883"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Auch heute noch, viele Jahre später, hält Frau Meier an den Traditionen des Dreikönigstags fest. Im Seniorenheim freut sie sich darauf, ihre Geschichten und Erinnerungen an den Dreikönigstag mit den anderen Bewohnern zu teilen und die Traditionen und Bräuche dieser besonderen Zeit weiterzugeben. Der Dreikönigstag erinnert sie daran, wie wichtig es ist, die Freuden und Segnungen des Lebens zu teilen und die Gemeinschaft mit Familie und Freunden zu pflegen.</w:t>
      </w:r>
    </w:p>
    <w:p w14:paraId="51B668F5" w14:textId="22F91BA9" w:rsid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Der Dreikönigstag ist ein bedeutender christlicher Feiertag, der an die Ankunft der Weisen aus dem Morgenland und ihre Huldigung des neugeborenen Jesuskindes erinnert. Die Traditionen und Bräuche, die mit diesem Tag verbunden sind, haben ihre Wurzeln in der Bibel und wurden im Laufe der Jahrhunderte weiterentwickelt und angepasst. Die persönlichen Geschichten und Erinnerungen, die mit dem Dreikönigstag verbunden sind, machen diesen Tag zu einer besonderen und bedeutungsvollen Zeit im Jahresverlauf. Der Dreikönigstag erinnert uns daran, das Licht und die Liebe Jesu in die Welt zu tragen und die Gemeinschaft mit unseren Lieben zu pflegen.</w:t>
      </w:r>
    </w:p>
    <w:p w14:paraId="49A6EBE6" w14:textId="23B4C32A" w:rsid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p>
    <w:p w14:paraId="28B3B82F"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Heilige Drei Könige: Eine Anleitung für Beschäftigungsaktivitäten</w:t>
      </w:r>
    </w:p>
    <w:p w14:paraId="11ADA89C" w14:textId="77777777" w:rsidR="008F1FD9" w:rsidRPr="008F1FD9" w:rsidRDefault="008F1FD9" w:rsidP="008F1FD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F1FD9">
        <w:rPr>
          <w:rFonts w:ascii="Times New Roman" w:eastAsia="Times New Roman" w:hAnsi="Times New Roman" w:cs="Times New Roman"/>
          <w:b/>
          <w:bCs/>
          <w:sz w:val="24"/>
          <w:szCs w:val="24"/>
          <w:lang w:eastAsia="de-DE"/>
        </w:rPr>
        <w:t>Beschreibung</w:t>
      </w:r>
    </w:p>
    <w:p w14:paraId="4E2A31BA"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Der Feiertag der Heiligen Drei Könige, gefeiert am 6. Januar, ist ein bedeutender christlicher Feiertag, der an die Ankunft der Weisen aus dem Morgenland erinnert, die dem Stern folgten, um das Jesuskind in Bethlehem zu besuchen. Dieser Tag ist mit vielen Bräuchen und Traditionen verbunden, die Freude und Segenswünsche für das neue Jahr symbolisieren. Durch kreative und interaktive Beschäftigungsaktivitäten können Senioren die Bedeutung dieses Tages erleben und die Traditionen und Bräuche pflegen. Hier sind einige Ideen und Anleitungen, wie man den Dreikönigstag gestalten kann, um eine festliche und bedeutungsvolle Zeit für alle Beteiligten zu ermöglichen.</w:t>
      </w:r>
    </w:p>
    <w:p w14:paraId="43C28A3B"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Aktivitäten für den Dreikönigstag</w:t>
      </w:r>
    </w:p>
    <w:p w14:paraId="193DD539" w14:textId="77777777" w:rsidR="008F1FD9" w:rsidRPr="008F1FD9" w:rsidRDefault="008F1FD9" w:rsidP="008F1FD9">
      <w:pPr>
        <w:spacing w:before="100" w:beforeAutospacing="1" w:after="100" w:afterAutospacing="1" w:line="240" w:lineRule="auto"/>
        <w:outlineLvl w:val="3"/>
        <w:rPr>
          <w:rFonts w:ascii="Times New Roman" w:eastAsia="Times New Roman" w:hAnsi="Times New Roman" w:cs="Times New Roman"/>
          <w:b/>
          <w:bCs/>
          <w:sz w:val="24"/>
          <w:szCs w:val="24"/>
          <w:lang w:eastAsia="de-DE"/>
        </w:rPr>
      </w:pPr>
      <w:r w:rsidRPr="008F1FD9">
        <w:rPr>
          <w:rFonts w:ascii="Times New Roman" w:eastAsia="Times New Roman" w:hAnsi="Times New Roman" w:cs="Times New Roman"/>
          <w:b/>
          <w:bCs/>
          <w:sz w:val="24"/>
          <w:szCs w:val="24"/>
          <w:lang w:eastAsia="de-DE"/>
        </w:rPr>
        <w:t>Vorbereitung</w:t>
      </w:r>
    </w:p>
    <w:p w14:paraId="7429B2BC" w14:textId="77777777" w:rsidR="008F1FD9" w:rsidRPr="008F1FD9" w:rsidRDefault="008F1FD9" w:rsidP="008F1FD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Dekoration</w:t>
      </w:r>
    </w:p>
    <w:p w14:paraId="7EBADDFD" w14:textId="77777777" w:rsidR="008F1FD9" w:rsidRPr="008F1FD9" w:rsidRDefault="008F1FD9" w:rsidP="008F1FD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Festliche Dekoration</w:t>
      </w:r>
      <w:r w:rsidRPr="008F1FD9">
        <w:rPr>
          <w:rFonts w:ascii="Times New Roman" w:eastAsia="Times New Roman" w:hAnsi="Times New Roman" w:cs="Times New Roman"/>
          <w:sz w:val="24"/>
          <w:szCs w:val="24"/>
          <w:lang w:eastAsia="de-DE"/>
        </w:rPr>
        <w:t>: Schmücken Sie den Raum mit festlichen Farben wie Gold, Weiß und Blau. Nutzen Sie Sterne, Kerzen und Krippenfiguren, um eine feierliche Atmosphäre zu schaffen.</w:t>
      </w:r>
    </w:p>
    <w:p w14:paraId="61E33150" w14:textId="77777777" w:rsidR="008F1FD9" w:rsidRPr="008F1FD9" w:rsidRDefault="008F1FD9" w:rsidP="008F1FD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lastRenderedPageBreak/>
        <w:t>Sterne und Könige</w:t>
      </w:r>
      <w:r w:rsidRPr="008F1FD9">
        <w:rPr>
          <w:rFonts w:ascii="Times New Roman" w:eastAsia="Times New Roman" w:hAnsi="Times New Roman" w:cs="Times New Roman"/>
          <w:sz w:val="24"/>
          <w:szCs w:val="24"/>
          <w:lang w:eastAsia="de-DE"/>
        </w:rPr>
        <w:t>: Basteln Sie große Sterne und Figuren der Heiligen Drei Könige, die als Dekoration im Raum aufgestellt oder aufgehängt werden können.</w:t>
      </w:r>
    </w:p>
    <w:p w14:paraId="63E7B462" w14:textId="77777777" w:rsidR="008F1FD9" w:rsidRPr="008F1FD9" w:rsidRDefault="008F1FD9" w:rsidP="008F1FD9">
      <w:pPr>
        <w:numPr>
          <w:ilvl w:val="0"/>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Materialien bereitstellen</w:t>
      </w:r>
    </w:p>
    <w:p w14:paraId="4B000A23" w14:textId="77777777" w:rsidR="008F1FD9" w:rsidRPr="008F1FD9" w:rsidRDefault="008F1FD9" w:rsidP="008F1FD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Bastelmaterialien</w:t>
      </w:r>
      <w:r w:rsidRPr="008F1FD9">
        <w:rPr>
          <w:rFonts w:ascii="Times New Roman" w:eastAsia="Times New Roman" w:hAnsi="Times New Roman" w:cs="Times New Roman"/>
          <w:sz w:val="24"/>
          <w:szCs w:val="24"/>
          <w:lang w:eastAsia="de-DE"/>
        </w:rPr>
        <w:t>: Bereiten Sie Materialien wie Papier, Scheren, Klebstoff, Glitzer, Sticker, Stifte und Farben vor, um Dekorationen und Karten zu gestalten.</w:t>
      </w:r>
    </w:p>
    <w:p w14:paraId="5B91C831" w14:textId="77777777" w:rsidR="008F1FD9" w:rsidRPr="008F1FD9" w:rsidRDefault="008F1FD9" w:rsidP="008F1FD9">
      <w:pPr>
        <w:numPr>
          <w:ilvl w:val="1"/>
          <w:numId w:val="2"/>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Bücher und Texte</w:t>
      </w:r>
      <w:r w:rsidRPr="008F1FD9">
        <w:rPr>
          <w:rFonts w:ascii="Times New Roman" w:eastAsia="Times New Roman" w:hAnsi="Times New Roman" w:cs="Times New Roman"/>
          <w:sz w:val="24"/>
          <w:szCs w:val="24"/>
          <w:lang w:eastAsia="de-DE"/>
        </w:rPr>
        <w:t>: Stellen Sie Bücher, Gedichte und Geschichten über die Heiligen Drei Könige und ihre Legenden bereit, die gelesen und besprochen werden können.</w:t>
      </w:r>
    </w:p>
    <w:p w14:paraId="02B9D3B9"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Beschäftigungsaktivitäten</w:t>
      </w:r>
    </w:p>
    <w:p w14:paraId="2DFC2478"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Kreative Bastelprojekte</w:t>
      </w:r>
    </w:p>
    <w:p w14:paraId="3D0FD548"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Sterne basteln</w:t>
      </w:r>
      <w:r w:rsidRPr="008F1FD9">
        <w:rPr>
          <w:rFonts w:ascii="Times New Roman" w:eastAsia="Times New Roman" w:hAnsi="Times New Roman" w:cs="Times New Roman"/>
          <w:sz w:val="24"/>
          <w:szCs w:val="24"/>
          <w:lang w:eastAsia="de-DE"/>
        </w:rPr>
        <w:t>: Lassen Sie die Bewohner Sterne aus Papier und anderen Materialien basteln, die sie dekorieren und aufhängen können. Nutzen Sie Glitzer und Farben, um die Sterne festlich zu gestalten.</w:t>
      </w:r>
    </w:p>
    <w:p w14:paraId="2375F2CA"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Königsfiguren gestalten</w:t>
      </w:r>
      <w:r w:rsidRPr="008F1FD9">
        <w:rPr>
          <w:rFonts w:ascii="Times New Roman" w:eastAsia="Times New Roman" w:hAnsi="Times New Roman" w:cs="Times New Roman"/>
          <w:sz w:val="24"/>
          <w:szCs w:val="24"/>
          <w:lang w:eastAsia="de-DE"/>
        </w:rPr>
        <w:t>: Die Bewohner können Figuren der Heiligen Drei Könige aus Papier oder anderen Materialien gestalten und dekorieren. Diese Figuren können als Teil einer Krippenszene oder als Dekoration verwendet werden.</w:t>
      </w:r>
    </w:p>
    <w:p w14:paraId="7EEFFBBB"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Geschichten und Erzählungen</w:t>
      </w:r>
    </w:p>
    <w:p w14:paraId="579938A8"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Dreikönigsgeschichten vorlesen</w:t>
      </w:r>
      <w:r w:rsidRPr="008F1FD9">
        <w:rPr>
          <w:rFonts w:ascii="Times New Roman" w:eastAsia="Times New Roman" w:hAnsi="Times New Roman" w:cs="Times New Roman"/>
          <w:sz w:val="24"/>
          <w:szCs w:val="24"/>
          <w:lang w:eastAsia="de-DE"/>
        </w:rPr>
        <w:t>: Lesen Sie Geschichten und Berichte über die Heiligen Drei Könige und ihre Legenden vor. Nutzen Sie auch persönliche Erinnerungen und Erlebnisse der Bewohner, um Gespräche anzuregen.</w:t>
      </w:r>
    </w:p>
    <w:p w14:paraId="2C1F6B76"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Erinnerungen an frühere Dreikönigstage teilen</w:t>
      </w:r>
      <w:r w:rsidRPr="008F1FD9">
        <w:rPr>
          <w:rFonts w:ascii="Times New Roman" w:eastAsia="Times New Roman" w:hAnsi="Times New Roman" w:cs="Times New Roman"/>
          <w:sz w:val="24"/>
          <w:szCs w:val="24"/>
          <w:lang w:eastAsia="de-DE"/>
        </w:rPr>
        <w:t>: Ermutigen Sie die Bewohner, ihre eigenen Geschichten und Erinnerungen an Dreikönigsfeiern in ihrer Jugend und im Laufe ihres Lebens zu teilen.</w:t>
      </w:r>
    </w:p>
    <w:p w14:paraId="4C6A4CF5"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Musik und Gesang</w:t>
      </w:r>
    </w:p>
    <w:p w14:paraId="25172A99"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Sternsingerlieder singen</w:t>
      </w:r>
      <w:r w:rsidRPr="008F1FD9">
        <w:rPr>
          <w:rFonts w:ascii="Times New Roman" w:eastAsia="Times New Roman" w:hAnsi="Times New Roman" w:cs="Times New Roman"/>
          <w:sz w:val="24"/>
          <w:szCs w:val="24"/>
          <w:lang w:eastAsia="de-DE"/>
        </w:rPr>
        <w:t>: Singen Sie gemeinsam traditionelle Sternsingerlieder und Weihnachtslieder. Nutzen Sie einfache Instrumente wie Tamburine oder Rasseln, um die Lieder zu begleiten.</w:t>
      </w:r>
    </w:p>
    <w:p w14:paraId="04C9F006"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Musik hören</w:t>
      </w:r>
      <w:r w:rsidRPr="008F1FD9">
        <w:rPr>
          <w:rFonts w:ascii="Times New Roman" w:eastAsia="Times New Roman" w:hAnsi="Times New Roman" w:cs="Times New Roman"/>
          <w:sz w:val="24"/>
          <w:szCs w:val="24"/>
          <w:lang w:eastAsia="de-DE"/>
        </w:rPr>
        <w:t>: Spielen Sie festliche Musik und klassische Werke, die zur Besinnung und zum Genießen einladen.</w:t>
      </w:r>
    </w:p>
    <w:p w14:paraId="5209D1BF"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Bildung und Diskussion</w:t>
      </w:r>
    </w:p>
    <w:p w14:paraId="5DC075BC"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Vorträge und Diskussionen</w:t>
      </w:r>
      <w:r w:rsidRPr="008F1FD9">
        <w:rPr>
          <w:rFonts w:ascii="Times New Roman" w:eastAsia="Times New Roman" w:hAnsi="Times New Roman" w:cs="Times New Roman"/>
          <w:sz w:val="24"/>
          <w:szCs w:val="24"/>
          <w:lang w:eastAsia="de-DE"/>
        </w:rPr>
        <w:t>: Halten Sie kurze Vorträge über die Geschichte und Bedeutung der Heiligen Drei Könige und die Bräuche, die damit verbunden sind. Ermutigen Sie die Bewohner, Fragen zu stellen und ihre Meinungen zu äußern.</w:t>
      </w:r>
    </w:p>
    <w:p w14:paraId="3B7195F9"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Filmvorführungen</w:t>
      </w:r>
      <w:r w:rsidRPr="008F1FD9">
        <w:rPr>
          <w:rFonts w:ascii="Times New Roman" w:eastAsia="Times New Roman" w:hAnsi="Times New Roman" w:cs="Times New Roman"/>
          <w:sz w:val="24"/>
          <w:szCs w:val="24"/>
          <w:lang w:eastAsia="de-DE"/>
        </w:rPr>
        <w:t>: Zeigen Sie Filme oder Dokumentationen über die Geschichte der Heiligen Drei Könige und die Traditionen des Dreikönigstags, um das historische und spirituelle Wissen zu vertiefen.</w:t>
      </w:r>
    </w:p>
    <w:p w14:paraId="0F9341C9"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Gemeinsames Feiern</w:t>
      </w:r>
    </w:p>
    <w:p w14:paraId="1F4F64B5"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Dreikönigsfeier organisieren</w:t>
      </w:r>
      <w:r w:rsidRPr="008F1FD9">
        <w:rPr>
          <w:rFonts w:ascii="Times New Roman" w:eastAsia="Times New Roman" w:hAnsi="Times New Roman" w:cs="Times New Roman"/>
          <w:sz w:val="24"/>
          <w:szCs w:val="24"/>
          <w:lang w:eastAsia="de-DE"/>
        </w:rPr>
        <w:t>: Planen Sie eine festliche Dreikönigsfeier mit Spielen, Musik und Tanz. Nutzen Sie die Gelegenheit, um gemeinsam zu feiern und die Gemeinschaft zu stärken.</w:t>
      </w:r>
    </w:p>
    <w:p w14:paraId="43D73F6E"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Sternsinger-Aktion</w:t>
      </w:r>
      <w:r w:rsidRPr="008F1FD9">
        <w:rPr>
          <w:rFonts w:ascii="Times New Roman" w:eastAsia="Times New Roman" w:hAnsi="Times New Roman" w:cs="Times New Roman"/>
          <w:sz w:val="24"/>
          <w:szCs w:val="24"/>
          <w:lang w:eastAsia="de-DE"/>
        </w:rPr>
        <w:t>: Organisieren Sie eine kleine Sternsinger-Aktion im Haus, bei der einige Bewohner als Heilige Drei Könige verkleidet andere Bewohner besuchen und segnen. Dies fördert die Tradition und bringt Freude in die Gemeinschaft.</w:t>
      </w:r>
    </w:p>
    <w:p w14:paraId="33A94A56" w14:textId="77777777" w:rsidR="008F1FD9" w:rsidRPr="008F1FD9" w:rsidRDefault="008F1FD9" w:rsidP="008F1FD9">
      <w:pPr>
        <w:numPr>
          <w:ilvl w:val="0"/>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Haussegen und Kreidesegnung</w:t>
      </w:r>
    </w:p>
    <w:p w14:paraId="009583E3"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lastRenderedPageBreak/>
        <w:t>Haussegen schreiben</w:t>
      </w:r>
      <w:r w:rsidRPr="008F1FD9">
        <w:rPr>
          <w:rFonts w:ascii="Times New Roman" w:eastAsia="Times New Roman" w:hAnsi="Times New Roman" w:cs="Times New Roman"/>
          <w:sz w:val="24"/>
          <w:szCs w:val="24"/>
          <w:lang w:eastAsia="de-DE"/>
        </w:rPr>
        <w:t>: Nutzen Sie geweihte Kreide, um den traditionellen Segen "20+C+M+B+23" (Christus Mansionem Benedicat - Christus segne dieses Haus) über die Türen zu schreiben. Erklären Sie den Bewohnern die Bedeutung dieses Segens und lassen Sie sie dabei helfen.</w:t>
      </w:r>
    </w:p>
    <w:p w14:paraId="02F14940" w14:textId="77777777" w:rsidR="008F1FD9" w:rsidRPr="008F1FD9" w:rsidRDefault="008F1FD9" w:rsidP="008F1FD9">
      <w:pPr>
        <w:numPr>
          <w:ilvl w:val="1"/>
          <w:numId w:val="3"/>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Segnung der Kreide</w:t>
      </w:r>
      <w:r w:rsidRPr="008F1FD9">
        <w:rPr>
          <w:rFonts w:ascii="Times New Roman" w:eastAsia="Times New Roman" w:hAnsi="Times New Roman" w:cs="Times New Roman"/>
          <w:sz w:val="24"/>
          <w:szCs w:val="24"/>
          <w:lang w:eastAsia="de-DE"/>
        </w:rPr>
        <w:t>: Halten Sie eine kleine Andacht, bei der die Kreide gesegnet wird. Dies kann Teil der Dreikönigsfeier sein und den Tag spirituell bereichern.</w:t>
      </w:r>
    </w:p>
    <w:p w14:paraId="7D93CF0D" w14:textId="77777777" w:rsidR="008F1FD9" w:rsidRPr="008F1FD9" w:rsidRDefault="008F1FD9" w:rsidP="008F1FD9">
      <w:pPr>
        <w:spacing w:before="100" w:beforeAutospacing="1" w:after="100" w:afterAutospacing="1" w:line="240" w:lineRule="auto"/>
        <w:outlineLvl w:val="2"/>
        <w:rPr>
          <w:rFonts w:ascii="Times New Roman" w:eastAsia="Times New Roman" w:hAnsi="Times New Roman" w:cs="Times New Roman"/>
          <w:b/>
          <w:bCs/>
          <w:sz w:val="27"/>
          <w:szCs w:val="27"/>
          <w:lang w:eastAsia="de-DE"/>
        </w:rPr>
      </w:pPr>
      <w:r w:rsidRPr="008F1FD9">
        <w:rPr>
          <w:rFonts w:ascii="Times New Roman" w:eastAsia="Times New Roman" w:hAnsi="Times New Roman" w:cs="Times New Roman"/>
          <w:b/>
          <w:bCs/>
          <w:sz w:val="27"/>
          <w:szCs w:val="27"/>
          <w:lang w:eastAsia="de-DE"/>
        </w:rPr>
        <w:t>Nachbereitung</w:t>
      </w:r>
    </w:p>
    <w:p w14:paraId="2A7B10E8" w14:textId="77777777" w:rsidR="008F1FD9" w:rsidRPr="008F1FD9" w:rsidRDefault="008F1FD9" w:rsidP="008F1FD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Fotos und Erinnerungen</w:t>
      </w:r>
    </w:p>
    <w:p w14:paraId="4E446414" w14:textId="77777777" w:rsidR="008F1FD9" w:rsidRPr="008F1FD9" w:rsidRDefault="008F1FD9" w:rsidP="008F1FD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Fotowand</w:t>
      </w:r>
      <w:r w:rsidRPr="008F1FD9">
        <w:rPr>
          <w:rFonts w:ascii="Times New Roman" w:eastAsia="Times New Roman" w:hAnsi="Times New Roman" w:cs="Times New Roman"/>
          <w:sz w:val="24"/>
          <w:szCs w:val="24"/>
          <w:lang w:eastAsia="de-DE"/>
        </w:rPr>
        <w:t>: Machen Sie Fotos von den Aktivitäten und der festlichen Stimmung und erstellen Sie eine Fotowand als Erinnerung. Diese kann später immer wieder betrachtet werden und schöne Erinnerungen wachrufen.</w:t>
      </w:r>
    </w:p>
    <w:p w14:paraId="30C03E44" w14:textId="77777777" w:rsidR="008F1FD9" w:rsidRPr="008F1FD9" w:rsidRDefault="008F1FD9" w:rsidP="008F1FD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Erinnerungsalbum</w:t>
      </w:r>
      <w:r w:rsidRPr="008F1FD9">
        <w:rPr>
          <w:rFonts w:ascii="Times New Roman" w:eastAsia="Times New Roman" w:hAnsi="Times New Roman" w:cs="Times New Roman"/>
          <w:sz w:val="24"/>
          <w:szCs w:val="24"/>
          <w:lang w:eastAsia="de-DE"/>
        </w:rPr>
        <w:t>: Gestalten Sie ein gemeinsames Album mit Fotos, Bastelarbeiten und Geschichten der Teilnehmer. Dieses Album kann den Bewohnern überreicht werden.</w:t>
      </w:r>
    </w:p>
    <w:p w14:paraId="5A2178DD" w14:textId="77777777" w:rsidR="008F1FD9" w:rsidRPr="008F1FD9" w:rsidRDefault="008F1FD9" w:rsidP="008F1FD9">
      <w:pPr>
        <w:numPr>
          <w:ilvl w:val="0"/>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Reflexion und Feedback</w:t>
      </w:r>
    </w:p>
    <w:p w14:paraId="51269F09" w14:textId="77777777" w:rsidR="008F1FD9" w:rsidRPr="008F1FD9" w:rsidRDefault="008F1FD9" w:rsidP="008F1FD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Gespräche über die Aktivitäten</w:t>
      </w:r>
      <w:r w:rsidRPr="008F1FD9">
        <w:rPr>
          <w:rFonts w:ascii="Times New Roman" w:eastAsia="Times New Roman" w:hAnsi="Times New Roman" w:cs="Times New Roman"/>
          <w:sz w:val="24"/>
          <w:szCs w:val="24"/>
          <w:lang w:eastAsia="de-DE"/>
        </w:rPr>
        <w:t>: Lassen Sie die Teilnehmer über ihre Eindrücke und Erlebnisse des Dreikönigstags sprechen und was ihnen am meisten Spaß gemacht hat. Dies fördert das Gemeinschaftsgefühl und die Reflexion.</w:t>
      </w:r>
    </w:p>
    <w:p w14:paraId="51AFF38F" w14:textId="77777777" w:rsidR="008F1FD9" w:rsidRPr="008F1FD9" w:rsidRDefault="008F1FD9" w:rsidP="008F1FD9">
      <w:pPr>
        <w:numPr>
          <w:ilvl w:val="1"/>
          <w:numId w:val="4"/>
        </w:num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b/>
          <w:bCs/>
          <w:sz w:val="24"/>
          <w:szCs w:val="24"/>
          <w:lang w:eastAsia="de-DE"/>
        </w:rPr>
        <w:t>Dankesrunde</w:t>
      </w:r>
      <w:r w:rsidRPr="008F1FD9">
        <w:rPr>
          <w:rFonts w:ascii="Times New Roman" w:eastAsia="Times New Roman" w:hAnsi="Times New Roman" w:cs="Times New Roman"/>
          <w:sz w:val="24"/>
          <w:szCs w:val="24"/>
          <w:lang w:eastAsia="de-DE"/>
        </w:rPr>
        <w:t>: Halten Sie eine Dankesrunde ab, in der sich die Bewohner und das Personal gegenseitig für die schönen Dreikönigs-Aktivitäten bedanken können.</w:t>
      </w:r>
    </w:p>
    <w:p w14:paraId="67396493"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r w:rsidRPr="008F1FD9">
        <w:rPr>
          <w:rFonts w:ascii="Times New Roman" w:eastAsia="Times New Roman" w:hAnsi="Times New Roman" w:cs="Times New Roman"/>
          <w:sz w:val="24"/>
          <w:szCs w:val="24"/>
          <w:lang w:eastAsia="de-DE"/>
        </w:rPr>
        <w:t>Der Dreikönigstag bietet zahlreiche Möglichkeiten für kreative und interaktive Beschäftigungsaktivitäten, die sowohl Freude bereiten als auch das Gemeinschaftsgefühl stärken. Durch Bastelprojekte, Geschichten und Erzählungen, Musik und Gesang sowie gemeinsames Feiern und Segnen können Senioren eine unvergessliche und festliche Zeit erleben. Die gemeinsamen Erlebnisse schaffen wertvolle Erinnerungen und tragen zu einem positiven und erfüllten Alltag bei.</w:t>
      </w:r>
    </w:p>
    <w:p w14:paraId="68AFF3ED" w14:textId="77777777" w:rsidR="008F1FD9" w:rsidRPr="008F1FD9" w:rsidRDefault="008F1FD9" w:rsidP="008F1FD9">
      <w:pPr>
        <w:spacing w:before="100" w:beforeAutospacing="1" w:after="100" w:afterAutospacing="1" w:line="240" w:lineRule="auto"/>
        <w:rPr>
          <w:rFonts w:ascii="Times New Roman" w:eastAsia="Times New Roman" w:hAnsi="Times New Roman" w:cs="Times New Roman"/>
          <w:sz w:val="24"/>
          <w:szCs w:val="24"/>
          <w:lang w:eastAsia="de-DE"/>
        </w:rPr>
      </w:pPr>
    </w:p>
    <w:p w14:paraId="59C05CBC" w14:textId="77777777" w:rsidR="00B12ECE" w:rsidRDefault="00B12ECE"/>
    <w:sectPr w:rsidR="00B12EC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96579"/>
    <w:multiLevelType w:val="multilevel"/>
    <w:tmpl w:val="3DFA12E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338E026F"/>
    <w:multiLevelType w:val="multilevel"/>
    <w:tmpl w:val="1D0C9B0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D44B11"/>
    <w:multiLevelType w:val="multilevel"/>
    <w:tmpl w:val="0BFE4B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BAC7B92"/>
    <w:multiLevelType w:val="multilevel"/>
    <w:tmpl w:val="C7BABE06"/>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CE"/>
    <w:rsid w:val="008F1FD9"/>
    <w:rsid w:val="00B12EC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3B23A"/>
  <w15:chartTrackingRefBased/>
  <w15:docId w15:val="{FB6C97DD-CBA7-42F8-92E5-8D8BB4742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link w:val="berschrift3Zchn"/>
    <w:uiPriority w:val="9"/>
    <w:qFormat/>
    <w:rsid w:val="008F1FD9"/>
    <w:pPr>
      <w:spacing w:before="100" w:beforeAutospacing="1" w:after="100" w:afterAutospacing="1" w:line="240" w:lineRule="auto"/>
      <w:outlineLvl w:val="2"/>
    </w:pPr>
    <w:rPr>
      <w:rFonts w:ascii="Times New Roman" w:eastAsia="Times New Roman" w:hAnsi="Times New Roman" w:cs="Times New Roman"/>
      <w:b/>
      <w:bCs/>
      <w:sz w:val="27"/>
      <w:szCs w:val="27"/>
      <w:lang w:eastAsia="de-DE"/>
    </w:rPr>
  </w:style>
  <w:style w:type="paragraph" w:styleId="berschrift4">
    <w:name w:val="heading 4"/>
    <w:basedOn w:val="Standard"/>
    <w:link w:val="berschrift4Zchn"/>
    <w:uiPriority w:val="9"/>
    <w:qFormat/>
    <w:rsid w:val="008F1FD9"/>
    <w:pPr>
      <w:spacing w:before="100" w:beforeAutospacing="1" w:after="100" w:afterAutospacing="1" w:line="240" w:lineRule="auto"/>
      <w:outlineLvl w:val="3"/>
    </w:pPr>
    <w:rPr>
      <w:rFonts w:ascii="Times New Roman" w:eastAsia="Times New Roman" w:hAnsi="Times New Roman" w:cs="Times New Roman"/>
      <w:b/>
      <w:bCs/>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basedOn w:val="Absatz-Standardschriftart"/>
    <w:link w:val="berschrift3"/>
    <w:uiPriority w:val="9"/>
    <w:rsid w:val="008F1FD9"/>
    <w:rPr>
      <w:rFonts w:ascii="Times New Roman" w:eastAsia="Times New Roman" w:hAnsi="Times New Roman" w:cs="Times New Roman"/>
      <w:b/>
      <w:bCs/>
      <w:sz w:val="27"/>
      <w:szCs w:val="27"/>
      <w:lang w:eastAsia="de-DE"/>
    </w:rPr>
  </w:style>
  <w:style w:type="character" w:customStyle="1" w:styleId="berschrift4Zchn">
    <w:name w:val="Überschrift 4 Zchn"/>
    <w:basedOn w:val="Absatz-Standardschriftart"/>
    <w:link w:val="berschrift4"/>
    <w:uiPriority w:val="9"/>
    <w:rsid w:val="008F1FD9"/>
    <w:rPr>
      <w:rFonts w:ascii="Times New Roman" w:eastAsia="Times New Roman" w:hAnsi="Times New Roman" w:cs="Times New Roman"/>
      <w:b/>
      <w:bCs/>
      <w:sz w:val="24"/>
      <w:szCs w:val="24"/>
      <w:lang w:eastAsia="de-DE"/>
    </w:rPr>
  </w:style>
  <w:style w:type="paragraph" w:styleId="StandardWeb">
    <w:name w:val="Normal (Web)"/>
    <w:basedOn w:val="Standard"/>
    <w:uiPriority w:val="99"/>
    <w:semiHidden/>
    <w:unhideWhenUsed/>
    <w:rsid w:val="008F1FD9"/>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Fett">
    <w:name w:val="Strong"/>
    <w:basedOn w:val="Absatz-Standardschriftart"/>
    <w:uiPriority w:val="22"/>
    <w:qFormat/>
    <w:rsid w:val="008F1FD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6165775">
      <w:bodyDiv w:val="1"/>
      <w:marLeft w:val="0"/>
      <w:marRight w:val="0"/>
      <w:marTop w:val="0"/>
      <w:marBottom w:val="0"/>
      <w:divBdr>
        <w:top w:val="none" w:sz="0" w:space="0" w:color="auto"/>
        <w:left w:val="none" w:sz="0" w:space="0" w:color="auto"/>
        <w:bottom w:val="none" w:sz="0" w:space="0" w:color="auto"/>
        <w:right w:val="none" w:sz="0" w:space="0" w:color="auto"/>
      </w:divBdr>
    </w:div>
    <w:div w:id="1961689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1388</Words>
  <Characters>8751</Characters>
  <Application>Microsoft Office Word</Application>
  <DocSecurity>0</DocSecurity>
  <Lines>72</Lines>
  <Paragraphs>20</Paragraphs>
  <ScaleCrop>false</ScaleCrop>
  <Company/>
  <LinksUpToDate>false</LinksUpToDate>
  <CharactersWithSpaces>10119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 KLEY</dc:creator>
  <cp:keywords/>
  <dc:description/>
  <cp:lastModifiedBy>PHIL KLEY</cp:lastModifiedBy>
  <cp:revision>3</cp:revision>
  <dcterms:created xsi:type="dcterms:W3CDTF">2024-06-06T21:04:00Z</dcterms:created>
  <dcterms:modified xsi:type="dcterms:W3CDTF">2024-06-06T21:07:00Z</dcterms:modified>
</cp:coreProperties>
</file>